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A6" w:rsidRDefault="008B3CA6" w:rsidP="008B3CA6">
      <w:pPr>
        <w:tabs>
          <w:tab w:val="left" w:pos="7070"/>
        </w:tabs>
        <w:jc w:val="center"/>
        <w:rPr>
          <w:rFonts w:ascii="Arial" w:hAnsi="Arial" w:cs="Arial"/>
          <w:b/>
          <w:sz w:val="28"/>
        </w:rPr>
      </w:pPr>
    </w:p>
    <w:p w:rsidR="00E97661" w:rsidRDefault="00E97661" w:rsidP="008B3CA6">
      <w:pPr>
        <w:tabs>
          <w:tab w:val="left" w:pos="7070"/>
        </w:tabs>
        <w:jc w:val="center"/>
        <w:rPr>
          <w:rFonts w:ascii="Arial" w:hAnsi="Arial" w:cs="Arial"/>
          <w:b/>
          <w:sz w:val="28"/>
        </w:rPr>
      </w:pPr>
    </w:p>
    <w:p w:rsidR="008B3CA6" w:rsidRDefault="00E97661" w:rsidP="008B3CA6">
      <w:pPr>
        <w:tabs>
          <w:tab w:val="left" w:pos="7070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Anmeldung zum Molekularen</w:t>
      </w:r>
      <w:r w:rsidR="008B3CA6" w:rsidRPr="008B3CA6">
        <w:rPr>
          <w:rFonts w:ascii="Arial" w:hAnsi="Arial" w:cs="Arial"/>
          <w:b/>
          <w:sz w:val="28"/>
        </w:rPr>
        <w:t xml:space="preserve"> Tumorboard</w:t>
      </w:r>
      <w:r w:rsidR="00AA20FD">
        <w:rPr>
          <w:rFonts w:ascii="Arial" w:hAnsi="Arial" w:cs="Arial"/>
          <w:b/>
          <w:sz w:val="28"/>
        </w:rPr>
        <w:t xml:space="preserve"> - Beispiel</w:t>
      </w:r>
      <w:bookmarkStart w:id="0" w:name="_GoBack"/>
      <w:bookmarkEnd w:id="0"/>
    </w:p>
    <w:p w:rsidR="00E97661" w:rsidRDefault="00775F82" w:rsidP="00775F82">
      <w:pPr>
        <w:tabs>
          <w:tab w:val="left" w:pos="7070"/>
        </w:tabs>
        <w:jc w:val="center"/>
        <w:rPr>
          <w:rFonts w:ascii="Arial" w:hAnsi="Arial" w:cs="Arial"/>
        </w:rPr>
      </w:pPr>
      <w:r w:rsidRPr="00775F82">
        <w:rPr>
          <w:rFonts w:ascii="Arial" w:hAnsi="Arial" w:cs="Arial"/>
        </w:rPr>
        <w:t xml:space="preserve">Bitte </w:t>
      </w:r>
      <w:r w:rsidR="00A14A89">
        <w:rPr>
          <w:rFonts w:ascii="Arial" w:hAnsi="Arial" w:cs="Arial"/>
        </w:rPr>
        <w:t xml:space="preserve">am PC ausfüllen und </w:t>
      </w:r>
      <w:r w:rsidRPr="00775F82">
        <w:rPr>
          <w:rFonts w:ascii="Arial" w:hAnsi="Arial" w:cs="Arial"/>
        </w:rPr>
        <w:t xml:space="preserve">per E-Mail: </w:t>
      </w:r>
      <w:hyperlink r:id="rId8" w:history="1">
        <w:r w:rsidR="00AB4A18">
          <w:rPr>
            <w:rStyle w:val="Hyperlink"/>
            <w:rFonts w:ascii="Arial" w:hAnsi="Arial" w:cs="Arial"/>
          </w:rPr>
          <w:t>MTB</w:t>
        </w:r>
        <w:r w:rsidR="004C1997">
          <w:rPr>
            <w:rStyle w:val="Hyperlink"/>
            <w:rFonts w:ascii="Arial" w:hAnsi="Arial" w:cs="Arial"/>
          </w:rPr>
          <w:t>@</w:t>
        </w:r>
      </w:hyperlink>
      <w:r w:rsidR="004C1997">
        <w:rPr>
          <w:rStyle w:val="Hyperlink"/>
          <w:rFonts w:ascii="Arial" w:hAnsi="Arial" w:cs="Arial"/>
        </w:rPr>
        <w:t>tumorzentrum-ruhr.de</w:t>
      </w:r>
    </w:p>
    <w:p w:rsidR="00E97661" w:rsidRDefault="00E97661" w:rsidP="00775F82">
      <w:pPr>
        <w:tabs>
          <w:tab w:val="left" w:pos="7070"/>
        </w:tabs>
        <w:jc w:val="center"/>
        <w:rPr>
          <w:rFonts w:ascii="Arial" w:hAnsi="Arial"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94480A" w:rsidRPr="00ED39A1" w:rsidTr="00E829B2">
        <w:trPr>
          <w:trHeight w:val="119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A" w:rsidRPr="00676416" w:rsidRDefault="00381E43" w:rsidP="00103BC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Patient: </w:t>
            </w:r>
            <w:r w:rsidR="0094480A" w:rsidRPr="00676416">
              <w:rPr>
                <w:rFonts w:ascii="Arial" w:hAnsi="Arial" w:cs="Arial"/>
                <w:bCs/>
                <w:color w:val="000000"/>
              </w:rPr>
              <w:t>Name, Vorname</w:t>
            </w:r>
          </w:p>
          <w:p w:rsidR="0094480A" w:rsidRPr="00676416" w:rsidRDefault="0094480A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Geburtsdatum</w:t>
            </w:r>
          </w:p>
          <w:p w:rsidR="0094480A" w:rsidRPr="00676416" w:rsidRDefault="0094480A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PLZ</w:t>
            </w:r>
            <w:r w:rsidR="00676416" w:rsidRPr="00676416">
              <w:rPr>
                <w:rFonts w:ascii="Arial" w:hAnsi="Arial" w:cs="Arial"/>
                <w:bCs/>
                <w:color w:val="000000"/>
              </w:rPr>
              <w:t>, Wohnort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80A" w:rsidRPr="00ED39A1" w:rsidRDefault="0094480A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676416" w:rsidRPr="00ED39A1" w:rsidTr="00E829B2">
        <w:trPr>
          <w:trHeight w:val="7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</w:rPr>
              <w:t>Aufenthaltsklinik/ -station des Patienten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416" w:rsidRPr="00ED39A1" w:rsidRDefault="00676416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676416" w:rsidRPr="00ED39A1" w:rsidTr="00E829B2">
        <w:trPr>
          <w:trHeight w:val="1121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Vorstellender Arzt</w:t>
            </w:r>
          </w:p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Mailadresse</w:t>
            </w:r>
          </w:p>
          <w:p w:rsidR="00676416" w:rsidRPr="00676416" w:rsidRDefault="00676416" w:rsidP="00103BC4">
            <w:pPr>
              <w:rPr>
                <w:rFonts w:ascii="Arial" w:hAnsi="Arial" w:cs="Arial"/>
                <w:bCs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Telefonnummer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416" w:rsidRPr="00ED39A1" w:rsidRDefault="00676416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676416" w:rsidRPr="00ED39A1" w:rsidTr="00E829B2">
        <w:trPr>
          <w:trHeight w:val="46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103BC4" w:rsidP="00103BC4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Diagnose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416" w:rsidRDefault="00E829B2" w:rsidP="0094480A">
            <w:pPr>
              <w:rPr>
                <w:rFonts w:ascii="Arial" w:hAnsi="Arial" w:cs="Arial"/>
                <w:color w:val="000000"/>
              </w:rPr>
            </w:pPr>
            <w:r w:rsidRPr="008B3767">
              <w:rPr>
                <w:rFonts w:ascii="Arial" w:hAnsi="Arial" w:cs="Arial"/>
                <w:color w:val="000000"/>
                <w:sz w:val="22"/>
              </w:rPr>
              <w:t xml:space="preserve">NSCLC </w:t>
            </w:r>
            <w:proofErr w:type="spellStart"/>
            <w:r w:rsidRPr="008B3767">
              <w:rPr>
                <w:rFonts w:ascii="Arial" w:hAnsi="Arial" w:cs="Arial"/>
                <w:color w:val="000000"/>
                <w:sz w:val="22"/>
              </w:rPr>
              <w:t>re</w:t>
            </w:r>
            <w:proofErr w:type="spellEnd"/>
            <w:r w:rsidRPr="008B3767">
              <w:rPr>
                <w:rFonts w:ascii="Arial" w:hAnsi="Arial" w:cs="Arial"/>
                <w:color w:val="000000"/>
                <w:sz w:val="22"/>
              </w:rPr>
              <w:t xml:space="preserve"> zentral</w:t>
            </w:r>
          </w:p>
          <w:p w:rsidR="007914AF" w:rsidRPr="00ED39A1" w:rsidRDefault="007914AF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94480A" w:rsidRPr="00ED39A1" w:rsidTr="00E829B2">
        <w:trPr>
          <w:trHeight w:val="64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A" w:rsidRPr="00676416" w:rsidRDefault="00103BC4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Datum der Erstdiagnose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B2" w:rsidRPr="008B3767" w:rsidRDefault="0094480A" w:rsidP="00E829B2">
            <w:pPr>
              <w:rPr>
                <w:rFonts w:ascii="Arial" w:hAnsi="Arial" w:cs="Arial"/>
                <w:color w:val="000000"/>
                <w:sz w:val="22"/>
              </w:rPr>
            </w:pPr>
            <w:r w:rsidRPr="00ED39A1">
              <w:rPr>
                <w:rFonts w:ascii="Arial" w:hAnsi="Arial" w:cs="Arial"/>
                <w:color w:val="000000"/>
              </w:rPr>
              <w:t> </w:t>
            </w:r>
            <w:r w:rsidR="00E829B2" w:rsidRPr="008B3767">
              <w:rPr>
                <w:rFonts w:ascii="Arial" w:hAnsi="Arial" w:cs="Arial"/>
                <w:color w:val="000000"/>
                <w:sz w:val="22"/>
              </w:rPr>
              <w:t>07/2024</w:t>
            </w:r>
          </w:p>
          <w:p w:rsidR="0094480A" w:rsidRPr="00ED39A1" w:rsidRDefault="0094480A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94480A" w:rsidRPr="00ED39A1" w:rsidTr="00E829B2">
        <w:trPr>
          <w:trHeight w:val="55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80A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Histologie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A" w:rsidRDefault="0094480A" w:rsidP="0094480A">
            <w:pPr>
              <w:rPr>
                <w:rFonts w:ascii="Arial" w:hAnsi="Arial" w:cs="Arial"/>
                <w:color w:val="000000"/>
              </w:rPr>
            </w:pPr>
            <w:r w:rsidRPr="00ED39A1">
              <w:rPr>
                <w:rFonts w:ascii="Arial" w:hAnsi="Arial" w:cs="Arial"/>
                <w:color w:val="000000"/>
              </w:rPr>
              <w:t> </w:t>
            </w:r>
            <w:proofErr w:type="spellStart"/>
            <w:r w:rsidR="00E829B2" w:rsidRPr="008B3767">
              <w:rPr>
                <w:rFonts w:ascii="Arial" w:hAnsi="Arial" w:cs="Arial"/>
                <w:sz w:val="22"/>
                <w:lang w:val="en-US"/>
              </w:rPr>
              <w:t>Plattenepithel</w:t>
            </w:r>
            <w:proofErr w:type="spellEnd"/>
            <w:r w:rsidR="00E829B2" w:rsidRPr="008B3767">
              <w:rPr>
                <w:rFonts w:ascii="Arial" w:hAnsi="Arial" w:cs="Arial"/>
                <w:sz w:val="22"/>
                <w:lang w:val="en-US"/>
              </w:rPr>
              <w:t>-Ca</w:t>
            </w:r>
          </w:p>
          <w:p w:rsidR="007914AF" w:rsidRDefault="007914AF" w:rsidP="0094480A">
            <w:pPr>
              <w:rPr>
                <w:rFonts w:ascii="Arial" w:hAnsi="Arial" w:cs="Arial"/>
                <w:color w:val="000000"/>
              </w:rPr>
            </w:pPr>
          </w:p>
          <w:p w:rsidR="0094480A" w:rsidRPr="00ED39A1" w:rsidRDefault="0094480A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94480A" w:rsidRPr="002A5089" w:rsidTr="00E829B2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BC4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TNM Stadium</w:t>
            </w:r>
            <w:r w:rsidR="00E829B2">
              <w:rPr>
                <w:rFonts w:ascii="Arial" w:hAnsi="Arial" w:cs="Arial"/>
                <w:bCs/>
                <w:color w:val="000000"/>
              </w:rPr>
              <w:t xml:space="preserve"> (</w:t>
            </w:r>
            <w:r w:rsidRPr="00676416">
              <w:rPr>
                <w:rFonts w:ascii="Arial" w:hAnsi="Arial" w:cs="Arial"/>
                <w:bCs/>
                <w:color w:val="000000"/>
              </w:rPr>
              <w:t>Erstdiagnose</w:t>
            </w:r>
            <w:r w:rsidR="00E829B2">
              <w:rPr>
                <w:rFonts w:ascii="Arial" w:hAnsi="Arial" w:cs="Arial"/>
                <w:bCs/>
                <w:color w:val="000000"/>
              </w:rPr>
              <w:t>)</w:t>
            </w:r>
          </w:p>
          <w:p w:rsidR="0094480A" w:rsidRPr="00676416" w:rsidRDefault="00E829B2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TNM Stadium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(</w:t>
            </w:r>
            <w:r w:rsidR="00676416" w:rsidRPr="00676416">
              <w:rPr>
                <w:rFonts w:ascii="Arial" w:hAnsi="Arial" w:cs="Arial"/>
                <w:bCs/>
                <w:color w:val="000000"/>
              </w:rPr>
              <w:t>Verlauf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4AF" w:rsidRPr="00E829B2" w:rsidRDefault="007914AF" w:rsidP="0094480A"/>
          <w:p w:rsidR="007914AF" w:rsidRDefault="00E829B2" w:rsidP="0094480A">
            <w:pPr>
              <w:rPr>
                <w:lang w:val="en-US"/>
              </w:rPr>
            </w:pPr>
            <w:r w:rsidRPr="008B3767">
              <w:rPr>
                <w:rFonts w:ascii="Arial" w:hAnsi="Arial" w:cs="Arial"/>
                <w:color w:val="000000"/>
                <w:sz w:val="22"/>
              </w:rPr>
              <w:t> cT4 cN0 cM0, Stadium IIIA</w:t>
            </w:r>
          </w:p>
          <w:p w:rsidR="0094480A" w:rsidRPr="002A5089" w:rsidRDefault="0094480A" w:rsidP="0094480A">
            <w:pPr>
              <w:rPr>
                <w:lang w:val="en-US"/>
              </w:rPr>
            </w:pPr>
          </w:p>
        </w:tc>
      </w:tr>
      <w:tr w:rsidR="00676416" w:rsidRPr="002A5089" w:rsidTr="00E829B2">
        <w:trPr>
          <w:trHeight w:val="4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NGS (Datum)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416" w:rsidRDefault="00E30C1A" w:rsidP="0094480A">
            <w:pPr>
              <w:rPr>
                <w:lang w:val="en-US"/>
              </w:rPr>
            </w:pPr>
            <w:r w:rsidRPr="008B3767">
              <w:rPr>
                <w:rFonts w:ascii="Arial" w:hAnsi="Arial" w:cs="Arial"/>
                <w:sz w:val="22"/>
                <w:lang w:val="en-US"/>
              </w:rPr>
              <w:t>1/2025</w:t>
            </w:r>
          </w:p>
        </w:tc>
      </w:tr>
      <w:tr w:rsidR="0094480A" w:rsidRPr="00E30C1A" w:rsidTr="00E30C1A">
        <w:trPr>
          <w:trHeight w:val="47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80A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Molekulare Alteration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C1A" w:rsidRDefault="00E30C1A" w:rsidP="00E30C1A">
            <w:pPr>
              <w:rPr>
                <w:rFonts w:ascii="Arial" w:hAnsi="Arial" w:cs="Arial"/>
                <w:sz w:val="22"/>
                <w:lang w:val="en-US"/>
              </w:rPr>
            </w:pPr>
            <w:r w:rsidRPr="008B3767">
              <w:rPr>
                <w:rFonts w:ascii="Arial" w:hAnsi="Arial" w:cs="Arial"/>
                <w:sz w:val="22"/>
                <w:lang w:val="en-US"/>
              </w:rPr>
              <w:t>Her2 High-Level-</w:t>
            </w:r>
            <w:proofErr w:type="spellStart"/>
            <w:r w:rsidRPr="008B3767">
              <w:rPr>
                <w:rFonts w:ascii="Arial" w:hAnsi="Arial" w:cs="Arial"/>
                <w:sz w:val="22"/>
                <w:lang w:val="en-US"/>
              </w:rPr>
              <w:t>Amplifikation</w:t>
            </w:r>
            <w:proofErr w:type="spellEnd"/>
          </w:p>
          <w:p w:rsidR="0094480A" w:rsidRPr="002A5089" w:rsidRDefault="00E30C1A" w:rsidP="00E30C1A">
            <w:pPr>
              <w:rPr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E-123345-26</w:t>
            </w:r>
          </w:p>
        </w:tc>
      </w:tr>
      <w:tr w:rsidR="0094480A" w:rsidRPr="002A5089" w:rsidTr="00E30C1A">
        <w:trPr>
          <w:trHeight w:val="3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80A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Institut</w:t>
            </w:r>
            <w:r w:rsidR="00103BC4">
              <w:rPr>
                <w:rFonts w:ascii="Arial" w:hAnsi="Arial" w:cs="Arial"/>
                <w:bCs/>
                <w:color w:val="000000"/>
              </w:rPr>
              <w:t xml:space="preserve"> für Pathologie </w:t>
            </w:r>
          </w:p>
          <w:p w:rsidR="0094480A" w:rsidRPr="00676416" w:rsidRDefault="0094480A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Inkl. Befundnummer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80A" w:rsidRPr="00E30C1A" w:rsidRDefault="00E829B2" w:rsidP="0094480A">
            <w:pPr>
              <w:rPr>
                <w:rFonts w:ascii="Arial" w:hAnsi="Arial" w:cs="Arial"/>
                <w:sz w:val="22"/>
                <w:lang w:val="en-US"/>
              </w:rPr>
            </w:pPr>
            <w:r w:rsidRPr="008B3767">
              <w:rPr>
                <w:rFonts w:ascii="Arial" w:hAnsi="Arial" w:cs="Arial"/>
                <w:sz w:val="22"/>
                <w:lang w:val="en-US"/>
              </w:rPr>
              <w:t>RUB, E084121-24</w:t>
            </w:r>
          </w:p>
        </w:tc>
      </w:tr>
      <w:tr w:rsidR="0094480A" w:rsidRPr="002A5089" w:rsidTr="00E829B2">
        <w:trPr>
          <w:trHeight w:val="5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16" w:rsidRPr="00676416" w:rsidRDefault="00676416" w:rsidP="00103BC4">
            <w:pPr>
              <w:rPr>
                <w:rFonts w:ascii="Arial" w:hAnsi="Arial" w:cs="Arial"/>
              </w:rPr>
            </w:pPr>
            <w:r w:rsidRPr="00676416">
              <w:rPr>
                <w:rFonts w:ascii="Arial" w:hAnsi="Arial" w:cs="Arial"/>
                <w:bCs/>
              </w:rPr>
              <w:t xml:space="preserve">Anamnese </w:t>
            </w:r>
          </w:p>
          <w:p w:rsidR="0094480A" w:rsidRPr="00676416" w:rsidRDefault="0094480A" w:rsidP="00103BC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A" w:rsidRDefault="0094480A" w:rsidP="0094480A">
            <w:pPr>
              <w:jc w:val="center"/>
            </w:pPr>
          </w:p>
          <w:p w:rsidR="007914AF" w:rsidRPr="00676416" w:rsidRDefault="007914AF" w:rsidP="007914AF"/>
        </w:tc>
      </w:tr>
      <w:tr w:rsidR="00676416" w:rsidRPr="002A5089" w:rsidTr="00381E43">
        <w:trPr>
          <w:trHeight w:val="28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416" w:rsidRPr="00676416" w:rsidRDefault="00103BC4" w:rsidP="00103BC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Onkologischer T</w:t>
            </w:r>
            <w:r w:rsidR="00676416" w:rsidRPr="00676416">
              <w:rPr>
                <w:rFonts w:ascii="Arial" w:hAnsi="Arial" w:cs="Arial"/>
                <w:bCs/>
                <w:color w:val="000000"/>
              </w:rPr>
              <w:t>herapieverlauf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B2" w:rsidRPr="008B3767" w:rsidRDefault="00E829B2" w:rsidP="00E829B2">
            <w:pPr>
              <w:pStyle w:val="StandardWeb"/>
              <w:ind w:right="-113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B3767">
              <w:rPr>
                <w:rFonts w:ascii="Arial" w:hAnsi="Arial" w:cs="Arial"/>
                <w:sz w:val="22"/>
                <w:szCs w:val="22"/>
              </w:rPr>
              <w:t xml:space="preserve">3 x </w:t>
            </w:r>
            <w:proofErr w:type="spellStart"/>
            <w:r w:rsidRPr="008B3767">
              <w:rPr>
                <w:rFonts w:ascii="Arial" w:hAnsi="Arial" w:cs="Arial"/>
                <w:sz w:val="22"/>
                <w:szCs w:val="22"/>
              </w:rPr>
              <w:t>neoadj</w:t>
            </w:r>
            <w:proofErr w:type="spellEnd"/>
            <w:r w:rsidRPr="008B3767">
              <w:rPr>
                <w:rFonts w:ascii="Arial" w:hAnsi="Arial" w:cs="Arial"/>
                <w:sz w:val="22"/>
                <w:szCs w:val="22"/>
              </w:rPr>
              <w:t xml:space="preserve">. Carboplatin AUC 6 / </w:t>
            </w:r>
            <w:proofErr w:type="spellStart"/>
            <w:r w:rsidRPr="008B3767">
              <w:rPr>
                <w:rFonts w:ascii="Arial" w:hAnsi="Arial" w:cs="Arial"/>
                <w:sz w:val="22"/>
                <w:szCs w:val="22"/>
              </w:rPr>
              <w:t>Paclitaxel</w:t>
            </w:r>
            <w:proofErr w:type="spellEnd"/>
            <w:r w:rsidRPr="008B3767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8B3767">
              <w:rPr>
                <w:rFonts w:ascii="Arial" w:hAnsi="Arial" w:cs="Arial"/>
                <w:sz w:val="22"/>
                <w:szCs w:val="22"/>
              </w:rPr>
              <w:t>Nivolumab</w:t>
            </w:r>
            <w:proofErr w:type="spellEnd"/>
            <w:r w:rsidRPr="008B3767">
              <w:rPr>
                <w:rFonts w:ascii="Arial" w:hAnsi="Arial" w:cs="Arial"/>
                <w:sz w:val="22"/>
                <w:szCs w:val="22"/>
              </w:rPr>
              <w:t>, darunter PR, aber funktionell inoperabel</w:t>
            </w:r>
          </w:p>
          <w:p w:rsidR="00E829B2" w:rsidRPr="008B3767" w:rsidRDefault="00E829B2" w:rsidP="00E829B2">
            <w:pPr>
              <w:pStyle w:val="StandardWeb"/>
              <w:ind w:right="-1134"/>
              <w:jc w:val="left"/>
              <w:rPr>
                <w:rFonts w:ascii="Arial" w:hAnsi="Arial" w:cs="Arial"/>
                <w:b/>
                <w:sz w:val="22"/>
              </w:rPr>
            </w:pPr>
            <w:r w:rsidRPr="008B3767">
              <w:rPr>
                <w:rFonts w:ascii="Arial" w:hAnsi="Arial" w:cs="Arial"/>
                <w:sz w:val="22"/>
                <w:szCs w:val="22"/>
              </w:rPr>
              <w:t>Kurs 4 der o.g. Therapie in palliativer Intention 9/24</w:t>
            </w:r>
            <w:r w:rsidRPr="008B3767">
              <w:rPr>
                <w:rFonts w:ascii="Arial" w:hAnsi="Arial" w:cs="Arial"/>
                <w:sz w:val="22"/>
                <w:szCs w:val="22"/>
              </w:rPr>
              <w:br/>
              <w:t xml:space="preserve">12/24 1 x </w:t>
            </w:r>
            <w:proofErr w:type="spellStart"/>
            <w:r w:rsidRPr="008B3767">
              <w:rPr>
                <w:rFonts w:ascii="Arial" w:hAnsi="Arial" w:cs="Arial"/>
                <w:sz w:val="22"/>
                <w:szCs w:val="22"/>
              </w:rPr>
              <w:t>Nivolumab</w:t>
            </w:r>
            <w:proofErr w:type="spellEnd"/>
            <w:r w:rsidRPr="008B3767">
              <w:rPr>
                <w:rFonts w:ascii="Arial" w:hAnsi="Arial" w:cs="Arial"/>
                <w:sz w:val="22"/>
              </w:rPr>
              <w:br/>
            </w:r>
            <w:r w:rsidRPr="008B3767">
              <w:rPr>
                <w:rFonts w:ascii="Arial" w:hAnsi="Arial" w:cs="Arial"/>
                <w:b/>
                <w:sz w:val="22"/>
              </w:rPr>
              <w:t>12.-25.03.2025:</w:t>
            </w:r>
            <w:r w:rsidRPr="008B3767">
              <w:rPr>
                <w:rFonts w:ascii="Arial" w:hAnsi="Arial" w:cs="Arial"/>
                <w:sz w:val="22"/>
              </w:rPr>
              <w:t xml:space="preserve"> </w:t>
            </w:r>
            <w:r w:rsidRPr="008B3767">
              <w:rPr>
                <w:rFonts w:ascii="Arial" w:hAnsi="Arial" w:cs="Arial"/>
                <w:b/>
                <w:sz w:val="22"/>
              </w:rPr>
              <w:t>additive Bestrahlung des Tumors rechts zentral</w:t>
            </w:r>
            <w:r w:rsidRPr="008B3767">
              <w:rPr>
                <w:rFonts w:ascii="Arial" w:hAnsi="Arial" w:cs="Arial"/>
                <w:b/>
                <w:sz w:val="22"/>
              </w:rPr>
              <w:br/>
              <w:t>(30 Gy à 3 Gy)</w:t>
            </w:r>
          </w:p>
          <w:p w:rsidR="00E829B2" w:rsidRPr="008B3767" w:rsidRDefault="00E829B2" w:rsidP="00E829B2">
            <w:pPr>
              <w:pStyle w:val="StandardWeb"/>
              <w:ind w:right="-1134"/>
              <w:jc w:val="left"/>
              <w:rPr>
                <w:rFonts w:ascii="Arial" w:hAnsi="Arial" w:cs="Arial"/>
                <w:sz w:val="22"/>
              </w:rPr>
            </w:pPr>
            <w:r w:rsidRPr="008B3767">
              <w:rPr>
                <w:rFonts w:ascii="Arial" w:hAnsi="Arial" w:cs="Arial"/>
                <w:sz w:val="22"/>
              </w:rPr>
              <w:t>10.04.2025:</w:t>
            </w:r>
            <w:r w:rsidRPr="008B3767">
              <w:rPr>
                <w:rFonts w:ascii="Arial" w:hAnsi="Arial" w:cs="Arial"/>
                <w:sz w:val="22"/>
              </w:rPr>
              <w:tab/>
            </w:r>
            <w:r w:rsidRPr="008B3767">
              <w:rPr>
                <w:rFonts w:ascii="Arial" w:hAnsi="Arial" w:cs="Arial"/>
                <w:b/>
                <w:sz w:val="22"/>
              </w:rPr>
              <w:t>molekulares Tumorboard (RUCCC):</w:t>
            </w:r>
            <w:r w:rsidRPr="008B3767">
              <w:rPr>
                <w:rFonts w:ascii="Arial" w:hAnsi="Arial" w:cs="Arial"/>
                <w:sz w:val="22"/>
              </w:rPr>
              <w:t xml:space="preserve"> Beantragung </w:t>
            </w:r>
            <w:r w:rsidRPr="008B3767">
              <w:rPr>
                <w:rFonts w:ascii="Arial" w:hAnsi="Arial" w:cs="Arial"/>
                <w:sz w:val="22"/>
              </w:rPr>
              <w:br/>
              <w:t>einer zielgerichteten Therapie (</w:t>
            </w:r>
            <w:proofErr w:type="spellStart"/>
            <w:r w:rsidRPr="008B3767">
              <w:rPr>
                <w:rFonts w:ascii="Arial" w:hAnsi="Arial" w:cs="Arial"/>
                <w:sz w:val="22"/>
              </w:rPr>
              <w:t>Trastuzumab</w:t>
            </w:r>
            <w:proofErr w:type="spellEnd"/>
            <w:r w:rsidRPr="008B376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B3767">
              <w:rPr>
                <w:rFonts w:ascii="Arial" w:hAnsi="Arial" w:cs="Arial"/>
                <w:sz w:val="22"/>
              </w:rPr>
              <w:t>Deruxtexan</w:t>
            </w:r>
            <w:proofErr w:type="spellEnd"/>
            <w:r w:rsidRPr="008B3767">
              <w:rPr>
                <w:rFonts w:ascii="Arial" w:hAnsi="Arial" w:cs="Arial"/>
                <w:sz w:val="22"/>
              </w:rPr>
              <w:t xml:space="preserve">) im </w:t>
            </w:r>
            <w:r w:rsidRPr="008B3767">
              <w:rPr>
                <w:rFonts w:ascii="Arial" w:hAnsi="Arial" w:cs="Arial"/>
                <w:sz w:val="22"/>
              </w:rPr>
              <w:br/>
              <w:t xml:space="preserve">off </w:t>
            </w:r>
            <w:proofErr w:type="spellStart"/>
            <w:r w:rsidRPr="008B3767">
              <w:rPr>
                <w:rFonts w:ascii="Arial" w:hAnsi="Arial" w:cs="Arial"/>
                <w:sz w:val="22"/>
              </w:rPr>
              <w:t>label</w:t>
            </w:r>
            <w:proofErr w:type="spellEnd"/>
            <w:r w:rsidRPr="008B376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B3767">
              <w:rPr>
                <w:rFonts w:ascii="Arial" w:hAnsi="Arial" w:cs="Arial"/>
                <w:sz w:val="22"/>
              </w:rPr>
              <w:t>use</w:t>
            </w:r>
            <w:proofErr w:type="spellEnd"/>
            <w:r w:rsidRPr="008B3767">
              <w:rPr>
                <w:rFonts w:ascii="Arial" w:hAnsi="Arial" w:cs="Arial"/>
                <w:sz w:val="22"/>
              </w:rPr>
              <w:t>, jedoch Wirksamkeitsnachweis nur für die Mutation</w:t>
            </w:r>
            <w:r w:rsidRPr="008B3767">
              <w:rPr>
                <w:rFonts w:ascii="Arial" w:hAnsi="Arial" w:cs="Arial"/>
                <w:sz w:val="22"/>
              </w:rPr>
              <w:br/>
              <w:t>in HER-2 (DESTINY-Lung01, Li et al., NEJM 2021)</w:t>
            </w:r>
          </w:p>
          <w:p w:rsidR="00E829B2" w:rsidRPr="008B3767" w:rsidRDefault="00E829B2" w:rsidP="00E829B2">
            <w:pPr>
              <w:pStyle w:val="StandardWeb"/>
              <w:ind w:right="-1134"/>
              <w:jc w:val="left"/>
              <w:rPr>
                <w:rFonts w:ascii="Arial" w:hAnsi="Arial" w:cs="Arial"/>
                <w:sz w:val="22"/>
              </w:rPr>
            </w:pPr>
            <w:r w:rsidRPr="008B3767">
              <w:rPr>
                <w:rFonts w:ascii="Arial" w:hAnsi="Arial" w:cs="Arial"/>
                <w:sz w:val="22"/>
              </w:rPr>
              <w:t>19.11.2025</w:t>
            </w:r>
            <w:r w:rsidRPr="008B3767">
              <w:rPr>
                <w:rFonts w:ascii="Arial" w:hAnsi="Arial" w:cs="Arial"/>
                <w:sz w:val="22"/>
              </w:rPr>
              <w:tab/>
              <w:t>CT-Thorax: Massiver Größenprogress des bekannten Lungenkarzinoms im rechts zentralen Oberlappen im Vergleich zur Voruntersuchung vom 06.08.2025 mit zunehmender endobronchialer Stenose des rechten Hauptbronchus</w:t>
            </w:r>
          </w:p>
          <w:p w:rsidR="00E829B2" w:rsidRPr="008B3767" w:rsidRDefault="00E829B2" w:rsidP="00E829B2">
            <w:pPr>
              <w:pStyle w:val="StandardWeb"/>
              <w:ind w:right="-1134"/>
              <w:jc w:val="left"/>
              <w:rPr>
                <w:rStyle w:val="statdokuborder"/>
                <w:rFonts w:ascii="Arial" w:hAnsi="Arial" w:cs="Arial"/>
                <w:sz w:val="22"/>
              </w:rPr>
            </w:pPr>
            <w:r w:rsidRPr="008B3767">
              <w:rPr>
                <w:rFonts w:ascii="Arial" w:hAnsi="Arial" w:cs="Arial"/>
                <w:b/>
                <w:sz w:val="22"/>
              </w:rPr>
              <w:t xml:space="preserve">11.12.2025 </w:t>
            </w:r>
            <w:r w:rsidRPr="008B3767">
              <w:rPr>
                <w:rFonts w:ascii="Arial" w:hAnsi="Arial" w:cs="Arial"/>
                <w:b/>
                <w:sz w:val="22"/>
              </w:rPr>
              <w:tab/>
              <w:t xml:space="preserve">nach Tumorkonferenzempfehlung EBUS TBNA </w:t>
            </w:r>
            <w:r w:rsidRPr="008B3767">
              <w:rPr>
                <w:rFonts w:ascii="Arial" w:hAnsi="Arial" w:cs="Arial"/>
                <w:b/>
                <w:sz w:val="22"/>
              </w:rPr>
              <w:br/>
            </w:r>
            <w:r w:rsidRPr="008B3767">
              <w:rPr>
                <w:rStyle w:val="statdokuborder"/>
                <w:rFonts w:ascii="Arial" w:hAnsi="Arial" w:cs="Arial"/>
                <w:sz w:val="22"/>
              </w:rPr>
              <w:t>29.12.2025</w:t>
            </w:r>
            <w:r w:rsidRPr="008B3767">
              <w:rPr>
                <w:rStyle w:val="statdokuborder"/>
                <w:rFonts w:ascii="Arial" w:hAnsi="Arial" w:cs="Arial"/>
                <w:sz w:val="22"/>
              </w:rPr>
              <w:tab/>
              <w:t xml:space="preserve">Einleitung einer Therapie mit </w:t>
            </w:r>
            <w:proofErr w:type="spellStart"/>
            <w:r w:rsidRPr="008B3767">
              <w:rPr>
                <w:rStyle w:val="statdokuborder"/>
                <w:rFonts w:ascii="Arial" w:hAnsi="Arial" w:cs="Arial"/>
                <w:sz w:val="22"/>
              </w:rPr>
              <w:t>Sotorasib</w:t>
            </w:r>
            <w:proofErr w:type="spellEnd"/>
            <w:r w:rsidRPr="008B3767">
              <w:rPr>
                <w:rStyle w:val="statdokuborder"/>
                <w:rFonts w:ascii="Arial" w:hAnsi="Arial" w:cs="Arial"/>
                <w:sz w:val="22"/>
              </w:rPr>
              <w:t xml:space="preserve"> (</w:t>
            </w:r>
            <w:proofErr w:type="spellStart"/>
            <w:r w:rsidRPr="008B3767">
              <w:rPr>
                <w:rStyle w:val="statdokuborder"/>
                <w:rFonts w:ascii="Arial" w:hAnsi="Arial" w:cs="Arial"/>
                <w:sz w:val="22"/>
              </w:rPr>
              <w:t>Lumykras</w:t>
            </w:r>
            <w:proofErr w:type="spellEnd"/>
            <w:r w:rsidRPr="008B3767">
              <w:rPr>
                <w:rStyle w:val="statdokuborder"/>
                <w:rFonts w:ascii="Arial" w:hAnsi="Arial" w:cs="Arial"/>
                <w:sz w:val="22"/>
              </w:rPr>
              <w:t>)</w:t>
            </w:r>
          </w:p>
          <w:p w:rsidR="00E829B2" w:rsidRPr="008B3767" w:rsidRDefault="00E829B2" w:rsidP="00E829B2">
            <w:pPr>
              <w:pStyle w:val="StandardWeb"/>
              <w:ind w:right="-1134"/>
              <w:jc w:val="left"/>
              <w:rPr>
                <w:rStyle w:val="statdokuborder"/>
                <w:rFonts w:ascii="Arial" w:hAnsi="Arial" w:cs="Arial"/>
                <w:b/>
                <w:sz w:val="22"/>
              </w:rPr>
            </w:pPr>
            <w:r w:rsidRPr="008B3767">
              <w:rPr>
                <w:rStyle w:val="statdokuborder"/>
                <w:rFonts w:ascii="Arial" w:hAnsi="Arial" w:cs="Arial"/>
                <w:b/>
                <w:sz w:val="22"/>
              </w:rPr>
              <w:t xml:space="preserve">26.01.26 </w:t>
            </w:r>
            <w:r w:rsidRPr="008B3767">
              <w:rPr>
                <w:rStyle w:val="statdokuborder"/>
                <w:rFonts w:ascii="Arial" w:hAnsi="Arial" w:cs="Arial"/>
                <w:b/>
                <w:sz w:val="22"/>
              </w:rPr>
              <w:tab/>
              <w:t xml:space="preserve">notfallmäßige Aufnahme aufgrund </w:t>
            </w:r>
            <w:proofErr w:type="spellStart"/>
            <w:r w:rsidRPr="008B3767">
              <w:rPr>
                <w:rStyle w:val="statdokuborder"/>
                <w:rFonts w:ascii="Arial" w:hAnsi="Arial" w:cs="Arial"/>
                <w:b/>
                <w:sz w:val="22"/>
              </w:rPr>
              <w:t>Totalatelektase</w:t>
            </w:r>
            <w:proofErr w:type="spellEnd"/>
            <w:r w:rsidRPr="008B3767">
              <w:rPr>
                <w:rStyle w:val="statdokuborder"/>
                <w:rFonts w:ascii="Arial" w:hAnsi="Arial" w:cs="Arial"/>
                <w:b/>
                <w:sz w:val="22"/>
              </w:rPr>
              <w:t xml:space="preserve"> rechts im Röntgen-Thorax</w:t>
            </w:r>
          </w:p>
          <w:p w:rsidR="00676416" w:rsidRPr="00381E43" w:rsidRDefault="00E829B2" w:rsidP="00381E43">
            <w:pPr>
              <w:pStyle w:val="StandardWeb"/>
              <w:ind w:right="-1134"/>
              <w:jc w:val="left"/>
              <w:rPr>
                <w:rFonts w:ascii="Arial" w:hAnsi="Arial" w:cs="Arial"/>
                <w:sz w:val="22"/>
              </w:rPr>
            </w:pPr>
            <w:r w:rsidRPr="008B3767">
              <w:rPr>
                <w:rFonts w:ascii="Arial" w:hAnsi="Arial" w:cs="Arial"/>
                <w:b/>
                <w:sz w:val="22"/>
              </w:rPr>
              <w:t xml:space="preserve">Aktuell: 3rd </w:t>
            </w:r>
            <w:proofErr w:type="spellStart"/>
            <w:r w:rsidRPr="008B3767">
              <w:rPr>
                <w:rFonts w:ascii="Arial" w:hAnsi="Arial" w:cs="Arial"/>
                <w:b/>
                <w:sz w:val="22"/>
              </w:rPr>
              <w:t>line</w:t>
            </w:r>
            <w:proofErr w:type="spellEnd"/>
            <w:r w:rsidRPr="008B3767">
              <w:rPr>
                <w:rFonts w:ascii="Arial" w:hAnsi="Arial" w:cs="Arial"/>
                <w:b/>
                <w:sz w:val="22"/>
              </w:rPr>
              <w:t xml:space="preserve">-Therapie mit </w:t>
            </w:r>
            <w:proofErr w:type="spellStart"/>
            <w:r w:rsidRPr="008B3767">
              <w:rPr>
                <w:rFonts w:ascii="Arial" w:hAnsi="Arial" w:cs="Arial"/>
                <w:b/>
                <w:sz w:val="22"/>
              </w:rPr>
              <w:t>Docetaxel</w:t>
            </w:r>
            <w:proofErr w:type="spellEnd"/>
            <w:r w:rsidRPr="008B3767">
              <w:rPr>
                <w:rFonts w:ascii="Arial" w:hAnsi="Arial" w:cs="Arial"/>
                <w:b/>
                <w:sz w:val="22"/>
              </w:rPr>
              <w:t>/</w:t>
            </w:r>
            <w:proofErr w:type="spellStart"/>
            <w:r w:rsidRPr="008B3767">
              <w:rPr>
                <w:rFonts w:ascii="Arial" w:hAnsi="Arial" w:cs="Arial"/>
                <w:b/>
                <w:sz w:val="22"/>
              </w:rPr>
              <w:t>Ramucirumab</w:t>
            </w:r>
            <w:proofErr w:type="spellEnd"/>
          </w:p>
        </w:tc>
      </w:tr>
      <w:tr w:rsidR="0094480A" w:rsidRPr="00ED39A1" w:rsidTr="00E829B2">
        <w:trPr>
          <w:trHeight w:val="82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80A" w:rsidRPr="00676416" w:rsidRDefault="00676416" w:rsidP="00103BC4">
            <w:pPr>
              <w:rPr>
                <w:rFonts w:ascii="Arial" w:hAnsi="Arial" w:cs="Arial"/>
              </w:rPr>
            </w:pPr>
            <w:r w:rsidRPr="00676416">
              <w:rPr>
                <w:rFonts w:ascii="Arial" w:hAnsi="Arial" w:cs="Arial"/>
                <w:bCs/>
              </w:rPr>
              <w:lastRenderedPageBreak/>
              <w:t>Relevante Nebendiagnosen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B2" w:rsidRPr="008B3767" w:rsidRDefault="00E829B2" w:rsidP="00E829B2">
            <w:pPr>
              <w:pStyle w:val="StandardWeb"/>
              <w:ind w:right="396"/>
              <w:jc w:val="left"/>
              <w:rPr>
                <w:rFonts w:ascii="Arial" w:hAnsi="Arial" w:cs="Arial"/>
                <w:sz w:val="22"/>
              </w:rPr>
            </w:pPr>
            <w:r w:rsidRPr="008B3767">
              <w:rPr>
                <w:rFonts w:ascii="Arial" w:hAnsi="Arial" w:cs="Arial"/>
                <w:sz w:val="22"/>
              </w:rPr>
              <w:t>Prostatakarzinom, ED 06/2024</w:t>
            </w:r>
          </w:p>
          <w:p w:rsidR="00E829B2" w:rsidRPr="008B3767" w:rsidRDefault="00E829B2" w:rsidP="00E829B2">
            <w:pPr>
              <w:pStyle w:val="StandardWeb"/>
              <w:ind w:right="396"/>
              <w:jc w:val="left"/>
              <w:rPr>
                <w:rFonts w:ascii="Arial" w:hAnsi="Arial" w:cs="Arial"/>
                <w:sz w:val="22"/>
              </w:rPr>
            </w:pPr>
            <w:r w:rsidRPr="008B3767">
              <w:rPr>
                <w:rFonts w:ascii="Arial" w:hAnsi="Arial" w:cs="Arial"/>
                <w:sz w:val="22"/>
              </w:rPr>
              <w:t>COPD Stadium III GOLD</w:t>
            </w:r>
          </w:p>
          <w:p w:rsidR="00E829B2" w:rsidRPr="008B3767" w:rsidRDefault="00E829B2" w:rsidP="00E829B2">
            <w:pPr>
              <w:pStyle w:val="StandardWeb"/>
              <w:ind w:right="396"/>
              <w:jc w:val="left"/>
              <w:rPr>
                <w:rFonts w:ascii="Arial" w:hAnsi="Arial" w:cs="Arial"/>
                <w:sz w:val="22"/>
              </w:rPr>
            </w:pPr>
            <w:r w:rsidRPr="008B3767">
              <w:rPr>
                <w:rFonts w:ascii="Arial" w:hAnsi="Arial" w:cs="Arial"/>
                <w:sz w:val="22"/>
              </w:rPr>
              <w:t xml:space="preserve">Struma </w:t>
            </w:r>
            <w:proofErr w:type="spellStart"/>
            <w:r w:rsidRPr="008B3767">
              <w:rPr>
                <w:rFonts w:ascii="Arial" w:hAnsi="Arial" w:cs="Arial"/>
                <w:sz w:val="22"/>
              </w:rPr>
              <w:t>multinodosa</w:t>
            </w:r>
            <w:proofErr w:type="spellEnd"/>
            <w:r w:rsidRPr="008B376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B3767">
              <w:rPr>
                <w:rFonts w:ascii="Arial" w:hAnsi="Arial" w:cs="Arial"/>
                <w:sz w:val="22"/>
              </w:rPr>
              <w:t>bds</w:t>
            </w:r>
            <w:proofErr w:type="spellEnd"/>
            <w:r w:rsidRPr="008B3767">
              <w:rPr>
                <w:rFonts w:ascii="Arial" w:hAnsi="Arial" w:cs="Arial"/>
                <w:sz w:val="22"/>
              </w:rPr>
              <w:t xml:space="preserve">. mit kaltem Knoten rechts Arterielle Hypertonie </w:t>
            </w:r>
          </w:p>
          <w:p w:rsidR="00E829B2" w:rsidRPr="008B3767" w:rsidRDefault="00E829B2" w:rsidP="00E829B2">
            <w:pPr>
              <w:pStyle w:val="StandardWeb"/>
              <w:ind w:right="396"/>
              <w:jc w:val="left"/>
              <w:rPr>
                <w:rFonts w:ascii="Arial" w:hAnsi="Arial" w:cs="Arial"/>
                <w:sz w:val="22"/>
              </w:rPr>
            </w:pPr>
            <w:r w:rsidRPr="008B3767">
              <w:rPr>
                <w:rFonts w:ascii="Arial" w:hAnsi="Arial" w:cs="Arial"/>
                <w:sz w:val="22"/>
              </w:rPr>
              <w:t>Psoriasis</w:t>
            </w:r>
          </w:p>
          <w:p w:rsidR="00E829B2" w:rsidRPr="008B3767" w:rsidRDefault="00E829B2" w:rsidP="00E829B2">
            <w:pPr>
              <w:pStyle w:val="StandardWeb"/>
              <w:ind w:right="396"/>
              <w:jc w:val="left"/>
              <w:rPr>
                <w:rFonts w:ascii="Arial" w:hAnsi="Arial" w:cs="Arial"/>
                <w:sz w:val="22"/>
              </w:rPr>
            </w:pPr>
            <w:r w:rsidRPr="008B3767">
              <w:rPr>
                <w:rFonts w:ascii="Arial" w:hAnsi="Arial" w:cs="Arial"/>
                <w:sz w:val="22"/>
              </w:rPr>
              <w:t xml:space="preserve">Ex-Raucher mit ca. 40-60 pack </w:t>
            </w:r>
            <w:proofErr w:type="spellStart"/>
            <w:r w:rsidRPr="008B3767">
              <w:rPr>
                <w:rFonts w:ascii="Arial" w:hAnsi="Arial" w:cs="Arial"/>
                <w:sz w:val="22"/>
              </w:rPr>
              <w:t>years</w:t>
            </w:r>
            <w:proofErr w:type="spellEnd"/>
          </w:p>
          <w:p w:rsidR="0094480A" w:rsidRPr="002A5089" w:rsidRDefault="0094480A" w:rsidP="0094480A"/>
        </w:tc>
      </w:tr>
      <w:tr w:rsidR="0094480A" w:rsidRPr="00ED39A1" w:rsidTr="00E829B2">
        <w:trPr>
          <w:trHeight w:val="5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 xml:space="preserve">Letztes </w:t>
            </w:r>
            <w:proofErr w:type="spellStart"/>
            <w:r w:rsidRPr="00676416">
              <w:rPr>
                <w:rFonts w:ascii="Arial" w:hAnsi="Arial" w:cs="Arial"/>
                <w:bCs/>
                <w:color w:val="000000"/>
              </w:rPr>
              <w:t>Staging</w:t>
            </w:r>
            <w:proofErr w:type="spellEnd"/>
            <w:r w:rsidRPr="00676416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94480A" w:rsidRPr="00676416" w:rsidRDefault="00676416" w:rsidP="00103BC4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(</w:t>
            </w:r>
            <w:r>
              <w:rPr>
                <w:rFonts w:ascii="Arial" w:hAnsi="Arial" w:cs="Arial"/>
                <w:bCs/>
                <w:color w:val="000000"/>
              </w:rPr>
              <w:t xml:space="preserve">mit </w:t>
            </w:r>
            <w:r w:rsidRPr="00676416">
              <w:rPr>
                <w:rFonts w:ascii="Arial" w:hAnsi="Arial" w:cs="Arial"/>
                <w:bCs/>
                <w:color w:val="000000"/>
              </w:rPr>
              <w:t>Datum)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A" w:rsidRDefault="0094480A" w:rsidP="0094480A">
            <w:pPr>
              <w:rPr>
                <w:rFonts w:ascii="Arial" w:hAnsi="Arial" w:cs="Arial"/>
                <w:color w:val="000000"/>
              </w:rPr>
            </w:pPr>
            <w:r w:rsidRPr="00ED39A1">
              <w:rPr>
                <w:rFonts w:ascii="Arial" w:hAnsi="Arial" w:cs="Arial"/>
                <w:color w:val="000000"/>
              </w:rPr>
              <w:t> </w:t>
            </w:r>
            <w:r w:rsidR="00E829B2">
              <w:rPr>
                <w:rFonts w:ascii="Arial" w:hAnsi="Arial" w:cs="Arial"/>
                <w:color w:val="000000"/>
              </w:rPr>
              <w:t>4.2.2026</w:t>
            </w:r>
          </w:p>
          <w:p w:rsidR="0094480A" w:rsidRPr="00ED39A1" w:rsidRDefault="0094480A" w:rsidP="0094480A">
            <w:pPr>
              <w:rPr>
                <w:rFonts w:ascii="Arial" w:hAnsi="Arial" w:cs="Arial"/>
                <w:color w:val="000000"/>
              </w:rPr>
            </w:pPr>
          </w:p>
        </w:tc>
      </w:tr>
      <w:tr w:rsidR="00E829B2" w:rsidRPr="00ED39A1" w:rsidTr="00E829B2">
        <w:trPr>
          <w:trHeight w:val="56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9B2" w:rsidRPr="00676416" w:rsidRDefault="00E829B2" w:rsidP="00E829B2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AZ</w:t>
            </w:r>
          </w:p>
          <w:p w:rsidR="00E829B2" w:rsidRPr="00676416" w:rsidRDefault="00E829B2" w:rsidP="00E829B2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ECOG/ Karnofsky</w:t>
            </w:r>
          </w:p>
          <w:p w:rsidR="00E829B2" w:rsidRPr="00676416" w:rsidRDefault="00E829B2" w:rsidP="00E829B2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Risikofaktoren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29B2" w:rsidRPr="00ED39A1" w:rsidRDefault="00E829B2" w:rsidP="00E829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2-3 / 60%</w:t>
            </w:r>
          </w:p>
        </w:tc>
      </w:tr>
      <w:tr w:rsidR="00E829B2" w:rsidRPr="00ED39A1" w:rsidTr="00381E43">
        <w:trPr>
          <w:trHeight w:val="4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B2" w:rsidRPr="00676416" w:rsidRDefault="00E829B2" w:rsidP="00E829B2">
            <w:pPr>
              <w:rPr>
                <w:rFonts w:ascii="Arial" w:hAnsi="Arial" w:cs="Arial"/>
                <w:bCs/>
                <w:color w:val="000000"/>
              </w:rPr>
            </w:pPr>
            <w:r w:rsidRPr="00676416">
              <w:rPr>
                <w:rFonts w:ascii="Arial" w:hAnsi="Arial" w:cs="Arial"/>
                <w:bCs/>
                <w:color w:val="000000"/>
              </w:rPr>
              <w:t>Aktuelle Fragestellung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B2" w:rsidRPr="00ED39A1" w:rsidRDefault="00E829B2" w:rsidP="00E829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Erneute Diskussion der Beantragung von </w:t>
            </w:r>
            <w:proofErr w:type="spellStart"/>
            <w:r>
              <w:rPr>
                <w:rFonts w:ascii="Arial" w:hAnsi="Arial" w:cs="Arial"/>
                <w:color w:val="000000"/>
              </w:rPr>
              <w:t>Trastuzumab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Deruxtecan</w:t>
            </w:r>
            <w:proofErr w:type="spellEnd"/>
          </w:p>
        </w:tc>
      </w:tr>
    </w:tbl>
    <w:p w:rsidR="00775F82" w:rsidRPr="00775F82" w:rsidRDefault="00775F82" w:rsidP="00775F82">
      <w:pPr>
        <w:tabs>
          <w:tab w:val="left" w:pos="7070"/>
        </w:tabs>
        <w:jc w:val="center"/>
        <w:rPr>
          <w:rFonts w:ascii="Arial" w:hAnsi="Arial" w:cs="Arial"/>
        </w:rPr>
      </w:pPr>
    </w:p>
    <w:sectPr w:rsidR="00775F82" w:rsidRPr="00775F82" w:rsidSect="008B3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24" w:bottom="851" w:left="902" w:header="709" w:footer="283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B6B" w:rsidRDefault="00812B6B">
      <w:r>
        <w:separator/>
      </w:r>
    </w:p>
  </w:endnote>
  <w:endnote w:type="continuationSeparator" w:id="0">
    <w:p w:rsidR="00812B6B" w:rsidRDefault="0081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C19" w:rsidRDefault="00782C1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B97D21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0F255B">
      <w:rPr>
        <w:rStyle w:val="Seitenzahl"/>
        <w:noProof/>
      </w:rPr>
      <w:t>1</w:t>
    </w:r>
    <w:r>
      <w:rPr>
        <w:rStyle w:val="Seitenzahl"/>
      </w:rPr>
      <w:fldChar w:fldCharType="end"/>
    </w:r>
  </w:p>
  <w:p w:rsidR="00782C19" w:rsidRDefault="00782C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CA6" w:rsidRPr="008B3CA6" w:rsidRDefault="008B3CA6">
    <w:pPr>
      <w:pStyle w:val="Fuzeile"/>
      <w:rPr>
        <w:rFonts w:ascii="Arial" w:hAnsi="Arial" w:cs="Arial"/>
        <w:sz w:val="16"/>
        <w:szCs w:val="16"/>
      </w:rPr>
    </w:pPr>
    <w:proofErr w:type="spellStart"/>
    <w:r w:rsidRPr="008B3CA6">
      <w:rPr>
        <w:rFonts w:ascii="Arial" w:hAnsi="Arial" w:cs="Arial"/>
        <w:sz w:val="16"/>
        <w:szCs w:val="16"/>
      </w:rPr>
      <w:t>Anmeldung_Mol_Tumorboard</w:t>
    </w:r>
    <w:proofErr w:type="spellEnd"/>
    <w:r w:rsidR="00251D13">
      <w:rPr>
        <w:rFonts w:ascii="Arial" w:hAnsi="Arial" w:cs="Arial"/>
        <w:sz w:val="16"/>
        <w:szCs w:val="16"/>
      </w:rPr>
      <w:t xml:space="preserve">: </w:t>
    </w:r>
    <w:r w:rsidR="00251D13" w:rsidRPr="00251D13">
      <w:rPr>
        <w:rFonts w:ascii="Arial Narrow" w:hAnsi="Arial Narrow" w:cs="Arial"/>
        <w:sz w:val="16"/>
        <w:szCs w:val="16"/>
      </w:rPr>
      <w:t>e</w:t>
    </w:r>
    <w:r w:rsidR="00251D13">
      <w:rPr>
        <w:rFonts w:ascii="Arial Narrow" w:hAnsi="Arial Narrow" w:cs="Arial"/>
        <w:sz w:val="16"/>
        <w:szCs w:val="16"/>
      </w:rPr>
      <w:t>rstellt Dr</w:t>
    </w:r>
    <w:r w:rsidR="00E97661">
      <w:rPr>
        <w:rFonts w:ascii="Arial Narrow" w:hAnsi="Arial Narrow" w:cs="Arial"/>
        <w:sz w:val="16"/>
        <w:szCs w:val="16"/>
      </w:rPr>
      <w:t>. S. Hegenberg</w:t>
    </w:r>
    <w:r w:rsidR="00251D13" w:rsidRPr="00251D13">
      <w:rPr>
        <w:rFonts w:ascii="Arial Narrow" w:hAnsi="Arial Narrow" w:cs="Arial"/>
        <w:sz w:val="16"/>
        <w:szCs w:val="16"/>
      </w:rPr>
      <w:t xml:space="preserve">, geprüft </w:t>
    </w:r>
    <w:r w:rsidR="003A3017">
      <w:rPr>
        <w:rFonts w:ascii="Arial Narrow" w:hAnsi="Arial Narrow" w:cs="Arial"/>
        <w:sz w:val="16"/>
        <w:szCs w:val="16"/>
      </w:rPr>
      <w:t>Dorothee Henzler</w:t>
    </w:r>
    <w:r w:rsidR="00251D13" w:rsidRPr="00251D13">
      <w:rPr>
        <w:rFonts w:ascii="Arial Narrow" w:hAnsi="Arial Narrow" w:cs="Arial"/>
        <w:sz w:val="16"/>
        <w:szCs w:val="16"/>
      </w:rPr>
      <w:t>, Freigabe</w:t>
    </w:r>
    <w:r w:rsidR="00251D13">
      <w:rPr>
        <w:rFonts w:ascii="Arial" w:hAnsi="Arial" w:cs="Arial"/>
        <w:sz w:val="16"/>
        <w:szCs w:val="16"/>
      </w:rPr>
      <w:t xml:space="preserve"> </w:t>
    </w:r>
    <w:r w:rsidR="003A3017">
      <w:rPr>
        <w:rFonts w:ascii="Arial" w:hAnsi="Arial" w:cs="Arial"/>
        <w:sz w:val="16"/>
        <w:szCs w:val="16"/>
      </w:rPr>
      <w:t xml:space="preserve">Prof. </w:t>
    </w:r>
    <w:proofErr w:type="spellStart"/>
    <w:r w:rsidR="003A3017">
      <w:rPr>
        <w:rFonts w:ascii="Arial" w:hAnsi="Arial" w:cs="Arial"/>
        <w:sz w:val="16"/>
        <w:szCs w:val="16"/>
      </w:rPr>
      <w:t>Reinacher</w:t>
    </w:r>
    <w:proofErr w:type="spellEnd"/>
    <w:r w:rsidR="003A3017">
      <w:rPr>
        <w:rFonts w:ascii="Arial" w:hAnsi="Arial" w:cs="Arial"/>
        <w:sz w:val="16"/>
        <w:szCs w:val="16"/>
      </w:rPr>
      <w:t>-Schick</w:t>
    </w:r>
    <w:r w:rsidR="00251D13">
      <w:rPr>
        <w:rFonts w:ascii="Arial" w:hAnsi="Arial" w:cs="Arial"/>
        <w:sz w:val="16"/>
        <w:szCs w:val="16"/>
      </w:rPr>
      <w:t xml:space="preserve"> </w:t>
    </w:r>
    <w:r w:rsidR="00D2699E">
      <w:rPr>
        <w:rFonts w:ascii="Arial Narrow" w:hAnsi="Arial Narrow" w:cs="Arial"/>
        <w:sz w:val="16"/>
        <w:szCs w:val="16"/>
      </w:rPr>
      <w:t>11.03.2026</w:t>
    </w:r>
  </w:p>
  <w:p w:rsidR="00782C19" w:rsidRDefault="00782C1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17" w:rsidRDefault="003A30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B6B" w:rsidRDefault="00812B6B">
      <w:r>
        <w:separator/>
      </w:r>
    </w:p>
  </w:footnote>
  <w:footnote w:type="continuationSeparator" w:id="0">
    <w:p w:rsidR="00812B6B" w:rsidRDefault="0081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17" w:rsidRDefault="003A30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DE1" w:rsidRDefault="00495A67" w:rsidP="005C32D5">
    <w:pPr>
      <w:pStyle w:val="Kopfzeil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EBD57E" wp14:editId="0F6A0E3B">
          <wp:simplePos x="0" y="0"/>
          <wp:positionH relativeFrom="column">
            <wp:posOffset>4947212</wp:posOffset>
          </wp:positionH>
          <wp:positionV relativeFrom="paragraph">
            <wp:posOffset>-328148</wp:posOffset>
          </wp:positionV>
          <wp:extent cx="1628775" cy="790575"/>
          <wp:effectExtent l="0" t="0" r="9525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-110468</wp:posOffset>
          </wp:positionV>
          <wp:extent cx="2261870" cy="631190"/>
          <wp:effectExtent l="0" t="0" r="5080" b="0"/>
          <wp:wrapNone/>
          <wp:docPr id="1" name="Bild 1" descr="RUC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CCC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6F1E2B" w:rsidRDefault="006F1E2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017" w:rsidRDefault="003A3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CCA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96482"/>
    <w:multiLevelType w:val="hybridMultilevel"/>
    <w:tmpl w:val="798A0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21F1"/>
    <w:multiLevelType w:val="hybridMultilevel"/>
    <w:tmpl w:val="0060A01A"/>
    <w:lvl w:ilvl="0" w:tplc="2AD6B4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2CDC"/>
    <w:multiLevelType w:val="hybridMultilevel"/>
    <w:tmpl w:val="663475C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19B4"/>
    <w:multiLevelType w:val="hybridMultilevel"/>
    <w:tmpl w:val="7D546704"/>
    <w:lvl w:ilvl="0" w:tplc="03563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B4F76"/>
    <w:multiLevelType w:val="hybridMultilevel"/>
    <w:tmpl w:val="367CB5D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95DFA"/>
    <w:multiLevelType w:val="hybridMultilevel"/>
    <w:tmpl w:val="33C8E7D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2626"/>
    <w:multiLevelType w:val="hybridMultilevel"/>
    <w:tmpl w:val="72F46A5A"/>
    <w:lvl w:ilvl="0" w:tplc="3CF4AA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F75"/>
    <w:multiLevelType w:val="hybridMultilevel"/>
    <w:tmpl w:val="BFA0F41C"/>
    <w:lvl w:ilvl="0" w:tplc="7ADA816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B0CC0A8E">
      <w:start w:val="1"/>
      <w:numFmt w:val="bullet"/>
      <w:lvlText w:val="o"/>
      <w:lvlJc w:val="left"/>
      <w:pPr>
        <w:ind w:left="1418" w:hanging="397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2F03E3"/>
    <w:multiLevelType w:val="hybridMultilevel"/>
    <w:tmpl w:val="89FADE1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364DB"/>
    <w:multiLevelType w:val="hybridMultilevel"/>
    <w:tmpl w:val="FF2270BA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8B10B7"/>
    <w:multiLevelType w:val="hybridMultilevel"/>
    <w:tmpl w:val="D35CF00C"/>
    <w:lvl w:ilvl="0" w:tplc="03563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C4A73"/>
    <w:multiLevelType w:val="hybridMultilevel"/>
    <w:tmpl w:val="E49015CA"/>
    <w:lvl w:ilvl="0" w:tplc="03563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23CD0"/>
    <w:multiLevelType w:val="hybridMultilevel"/>
    <w:tmpl w:val="4C0835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B07E9"/>
    <w:multiLevelType w:val="hybridMultilevel"/>
    <w:tmpl w:val="A78C5722"/>
    <w:lvl w:ilvl="0" w:tplc="5950CE4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029DE"/>
    <w:multiLevelType w:val="hybridMultilevel"/>
    <w:tmpl w:val="EEA4BE4C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431461"/>
    <w:multiLevelType w:val="hybridMultilevel"/>
    <w:tmpl w:val="E7F667EA"/>
    <w:lvl w:ilvl="0" w:tplc="6D76E76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7F10F594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803BAF"/>
    <w:multiLevelType w:val="hybridMultilevel"/>
    <w:tmpl w:val="ED6E46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C017A5"/>
    <w:multiLevelType w:val="hybridMultilevel"/>
    <w:tmpl w:val="8264B5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12EEE"/>
    <w:multiLevelType w:val="hybridMultilevel"/>
    <w:tmpl w:val="4C4674B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C30C2"/>
    <w:multiLevelType w:val="hybridMultilevel"/>
    <w:tmpl w:val="7EDAFD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6"/>
  </w:num>
  <w:num w:numId="5">
    <w:abstractNumId w:val="13"/>
  </w:num>
  <w:num w:numId="6">
    <w:abstractNumId w:val="17"/>
  </w:num>
  <w:num w:numId="7">
    <w:abstractNumId w:val="18"/>
  </w:num>
  <w:num w:numId="8">
    <w:abstractNumId w:val="4"/>
  </w:num>
  <w:num w:numId="9">
    <w:abstractNumId w:val="12"/>
  </w:num>
  <w:num w:numId="10">
    <w:abstractNumId w:val="11"/>
  </w:num>
  <w:num w:numId="11">
    <w:abstractNumId w:val="9"/>
  </w:num>
  <w:num w:numId="12">
    <w:abstractNumId w:val="19"/>
  </w:num>
  <w:num w:numId="13">
    <w:abstractNumId w:val="15"/>
  </w:num>
  <w:num w:numId="14">
    <w:abstractNumId w:val="3"/>
  </w:num>
  <w:num w:numId="15">
    <w:abstractNumId w:val="1"/>
  </w:num>
  <w:num w:numId="16">
    <w:abstractNumId w:val="16"/>
  </w:num>
  <w:num w:numId="17">
    <w:abstractNumId w:val="8"/>
  </w:num>
  <w:num w:numId="18">
    <w:abstractNumId w:val="2"/>
  </w:num>
  <w:num w:numId="19">
    <w:abstractNumId w:val="7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71"/>
    <w:rsid w:val="0005398E"/>
    <w:rsid w:val="00082F36"/>
    <w:rsid w:val="000E6DF4"/>
    <w:rsid w:val="000F0200"/>
    <w:rsid w:val="000F255B"/>
    <w:rsid w:val="00103BC4"/>
    <w:rsid w:val="001568A8"/>
    <w:rsid w:val="0016644A"/>
    <w:rsid w:val="00187F71"/>
    <w:rsid w:val="001B5703"/>
    <w:rsid w:val="00202823"/>
    <w:rsid w:val="00233693"/>
    <w:rsid w:val="0024010D"/>
    <w:rsid w:val="00251D13"/>
    <w:rsid w:val="00252AE8"/>
    <w:rsid w:val="002B2F9C"/>
    <w:rsid w:val="002C6153"/>
    <w:rsid w:val="002D1233"/>
    <w:rsid w:val="002D395A"/>
    <w:rsid w:val="002E5AEF"/>
    <w:rsid w:val="00302B5C"/>
    <w:rsid w:val="0033203A"/>
    <w:rsid w:val="00381E43"/>
    <w:rsid w:val="00390E62"/>
    <w:rsid w:val="00395633"/>
    <w:rsid w:val="003A3017"/>
    <w:rsid w:val="003A51E4"/>
    <w:rsid w:val="003D0128"/>
    <w:rsid w:val="0046621D"/>
    <w:rsid w:val="00495A67"/>
    <w:rsid w:val="004B6CDB"/>
    <w:rsid w:val="004C1997"/>
    <w:rsid w:val="004C59E2"/>
    <w:rsid w:val="005154D6"/>
    <w:rsid w:val="00563C32"/>
    <w:rsid w:val="00594279"/>
    <w:rsid w:val="005C32D5"/>
    <w:rsid w:val="0060519B"/>
    <w:rsid w:val="00617CA8"/>
    <w:rsid w:val="00623DA8"/>
    <w:rsid w:val="00651825"/>
    <w:rsid w:val="00676416"/>
    <w:rsid w:val="006819A1"/>
    <w:rsid w:val="00696197"/>
    <w:rsid w:val="006F1E2B"/>
    <w:rsid w:val="0070416B"/>
    <w:rsid w:val="00711AA7"/>
    <w:rsid w:val="00737CE5"/>
    <w:rsid w:val="00775F82"/>
    <w:rsid w:val="00776E54"/>
    <w:rsid w:val="00782139"/>
    <w:rsid w:val="00782C19"/>
    <w:rsid w:val="007914AF"/>
    <w:rsid w:val="00796879"/>
    <w:rsid w:val="007D19F5"/>
    <w:rsid w:val="00803D6E"/>
    <w:rsid w:val="00812B6B"/>
    <w:rsid w:val="00813DE1"/>
    <w:rsid w:val="0082235C"/>
    <w:rsid w:val="0083359A"/>
    <w:rsid w:val="00864C00"/>
    <w:rsid w:val="00880E65"/>
    <w:rsid w:val="008B02BF"/>
    <w:rsid w:val="008B3CA6"/>
    <w:rsid w:val="008F3EFB"/>
    <w:rsid w:val="00935C4D"/>
    <w:rsid w:val="0094480A"/>
    <w:rsid w:val="00954D8B"/>
    <w:rsid w:val="00955C8E"/>
    <w:rsid w:val="00957FEA"/>
    <w:rsid w:val="00970D98"/>
    <w:rsid w:val="00973204"/>
    <w:rsid w:val="00A14A89"/>
    <w:rsid w:val="00A217E0"/>
    <w:rsid w:val="00A24997"/>
    <w:rsid w:val="00A6691A"/>
    <w:rsid w:val="00A74D7E"/>
    <w:rsid w:val="00AA20FD"/>
    <w:rsid w:val="00AB1D0A"/>
    <w:rsid w:val="00AB4A18"/>
    <w:rsid w:val="00B3012A"/>
    <w:rsid w:val="00B43F41"/>
    <w:rsid w:val="00B45C44"/>
    <w:rsid w:val="00B65C0B"/>
    <w:rsid w:val="00B77254"/>
    <w:rsid w:val="00B97D21"/>
    <w:rsid w:val="00BB41DA"/>
    <w:rsid w:val="00C15C27"/>
    <w:rsid w:val="00C37615"/>
    <w:rsid w:val="00C84B7E"/>
    <w:rsid w:val="00CD4E96"/>
    <w:rsid w:val="00D16D41"/>
    <w:rsid w:val="00D2699E"/>
    <w:rsid w:val="00D43A33"/>
    <w:rsid w:val="00D46A71"/>
    <w:rsid w:val="00D6421E"/>
    <w:rsid w:val="00E11DDC"/>
    <w:rsid w:val="00E13A5A"/>
    <w:rsid w:val="00E30C1A"/>
    <w:rsid w:val="00E7434E"/>
    <w:rsid w:val="00E829B2"/>
    <w:rsid w:val="00E91453"/>
    <w:rsid w:val="00E97661"/>
    <w:rsid w:val="00F32675"/>
    <w:rsid w:val="00F87B05"/>
    <w:rsid w:val="00FC1312"/>
    <w:rsid w:val="00FE2BF6"/>
    <w:rsid w:val="00FF424A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ED3E352"/>
  <w15:docId w15:val="{40DDAC48-B6CA-4316-A4DD-209D3ED7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framePr w:hSpace="141" w:wrap="around" w:vAnchor="text" w:hAnchor="page" w:x="5760" w:y="55"/>
      <w:outlineLvl w:val="2"/>
    </w:pPr>
    <w:rPr>
      <w:rFonts w:ascii="Arial" w:hAnsi="Arial" w:cs="Arial"/>
      <w:i/>
      <w:i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page" w:x="5760" w:y="55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8"/>
      <w:u w:val="single"/>
    </w:rPr>
  </w:style>
  <w:style w:type="paragraph" w:styleId="Untertitel">
    <w:name w:val="Subtitle"/>
    <w:basedOn w:val="Standard"/>
    <w:qFormat/>
    <w:pPr>
      <w:jc w:val="center"/>
    </w:pPr>
    <w:rPr>
      <w:b/>
      <w:bCs/>
      <w:sz w:val="2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ascii="Arial" w:hAnsi="Arial" w:cs="Arial"/>
      <w:b/>
      <w:bCs/>
    </w:rPr>
  </w:style>
  <w:style w:type="character" w:customStyle="1" w:styleId="KopfzeileZchn">
    <w:name w:val="Kopfzeile Zchn"/>
    <w:link w:val="Kopfzeile"/>
    <w:rsid w:val="005C32D5"/>
    <w:rPr>
      <w:sz w:val="24"/>
      <w:szCs w:val="24"/>
    </w:rPr>
  </w:style>
  <w:style w:type="paragraph" w:customStyle="1" w:styleId="FarbigeListe-Akzent11">
    <w:name w:val="Farbige Liste - Akzent 11"/>
    <w:basedOn w:val="Standard"/>
    <w:uiPriority w:val="34"/>
    <w:qFormat/>
    <w:rsid w:val="00A669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202823"/>
    <w:rPr>
      <w:color w:val="0563C1"/>
      <w:u w:val="single"/>
    </w:rPr>
  </w:style>
  <w:style w:type="character" w:customStyle="1" w:styleId="TitelZchn">
    <w:name w:val="Titel Zchn"/>
    <w:link w:val="Titel"/>
    <w:rsid w:val="00202823"/>
    <w:rPr>
      <w:b/>
      <w:bCs/>
      <w:sz w:val="28"/>
      <w:szCs w:val="24"/>
      <w:u w:val="single"/>
    </w:rPr>
  </w:style>
  <w:style w:type="paragraph" w:styleId="Sprechblasentext">
    <w:name w:val="Balloon Text"/>
    <w:basedOn w:val="Standard"/>
    <w:link w:val="SprechblasentextZchn"/>
    <w:rsid w:val="002D12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D1233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rsid w:val="004C59E2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Gill Sans MT" w:hAnsi="Gill Sans MT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4C59E2"/>
    <w:rPr>
      <w:rFonts w:ascii="Gill Sans MT" w:hAnsi="Gill Sans MT" w:cs="Courier New"/>
    </w:rPr>
  </w:style>
  <w:style w:type="character" w:styleId="Kommentarzeichen">
    <w:name w:val="annotation reference"/>
    <w:basedOn w:val="Absatz-Standardschriftart"/>
    <w:rsid w:val="00CD4E9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4E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D4E96"/>
  </w:style>
  <w:style w:type="paragraph" w:styleId="Kommentarthema">
    <w:name w:val="annotation subject"/>
    <w:basedOn w:val="Kommentartext"/>
    <w:next w:val="Kommentartext"/>
    <w:link w:val="KommentarthemaZchn"/>
    <w:rsid w:val="00CD4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D4E96"/>
    <w:rPr>
      <w:b/>
      <w:bCs/>
    </w:rPr>
  </w:style>
  <w:style w:type="paragraph" w:styleId="KeinLeerraum">
    <w:name w:val="No Spacing"/>
    <w:uiPriority w:val="1"/>
    <w:qFormat/>
    <w:rsid w:val="008B3CA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B3CA6"/>
    <w:rPr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775F8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75F82"/>
    <w:rPr>
      <w:rFonts w:ascii="Calibri" w:eastAsiaTheme="minorHAnsi" w:hAnsi="Calibri" w:cstheme="minorBid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E829B2"/>
    <w:pPr>
      <w:jc w:val="both"/>
    </w:pPr>
  </w:style>
  <w:style w:type="character" w:customStyle="1" w:styleId="statdokuborder">
    <w:name w:val="statdokuborder"/>
    <w:basedOn w:val="Absatz-Standardschriftart"/>
    <w:rsid w:val="00E829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kologie@klinikum-bochum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15F5-0E6A-43F5-8742-79EB09C8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Leitlinie Zytostatika Paravasate</vt:lpstr>
    </vt:vector>
  </TitlesOfParts>
  <Manager>Abteilung für Hämatologie und Onkologie</Manager>
  <Company>Katholisches Klinikum Bochum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Leitlinie Zytostatika Paravasate</dc:title>
  <dc:creator>Anke Reinacher-Schick</dc:creator>
  <cp:lastModifiedBy>Henzler, Dorothee</cp:lastModifiedBy>
  <cp:revision>6</cp:revision>
  <cp:lastPrinted>2022-11-10T07:24:00Z</cp:lastPrinted>
  <dcterms:created xsi:type="dcterms:W3CDTF">2026-04-08T08:21:00Z</dcterms:created>
  <dcterms:modified xsi:type="dcterms:W3CDTF">2026-04-08T08:41:00Z</dcterms:modified>
</cp:coreProperties>
</file>